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>OŚ 26</w:t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Wniosek o odpłatne </w:t>
            </w:r>
            <w:r>
              <w:rPr>
                <w:rStyle w:val="Strong"/>
                <w:rFonts w:eastAsia="SimSun" w:ascii="Arial" w:hAnsi="Arial"/>
                <w:b/>
                <w:bCs/>
                <w:color w:val="222222"/>
                <w:kern w:val="2"/>
                <w:sz w:val="26"/>
                <w:szCs w:val="26"/>
              </w:rPr>
              <w:t>przejęcie  urządzeń kanalizacyjnych</w:t>
            </w:r>
          </w:p>
        </w:tc>
      </w:tr>
    </w:tbl>
    <w:p>
      <w:pPr>
        <w:pStyle w:val="Normal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eastAsia="Arial" w:ascii="Arial" w:hAnsi="Arial"/>
          <w:b/>
          <w:bCs/>
          <w:color w:val="222222"/>
          <w:sz w:val="22"/>
          <w:szCs w:val="22"/>
        </w:rPr>
        <w:tab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odpłatne przejęcie urządzeń kanalizacyjnych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II. 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Wniosek o odpłatne przejęcie urządzeń kanalizacyjnych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i/>
          <w:iCs/>
          <w:sz w:val="20"/>
          <w:szCs w:val="20"/>
        </w:rPr>
        <w:t>na podstawie Zarządzenia nr 0050.78.2013 Wójta Gminy Kocmyrzów-Luborzyca z dn. 28.11.2013 r.                         w sprawie zasad i warunków przejmowania przez Gminę Kocmyrzów-Luborzyca urządzeń wodociągowych i/lub kanalizacyjnych od inwestorów, którzy te urządzenia wybudowali z własnych środków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8890" distL="0" distR="0" simplePos="0" locked="0" layoutInCell="0" allowOverlap="1" relativeHeight="2" wp14:anchorId="200A0C69">
                <wp:simplePos x="0" y="0"/>
                <wp:positionH relativeFrom="column">
                  <wp:posOffset>75565</wp:posOffset>
                </wp:positionH>
                <wp:positionV relativeFrom="paragraph">
                  <wp:posOffset>208280</wp:posOffset>
                </wp:positionV>
                <wp:extent cx="5933440" cy="2354580"/>
                <wp:effectExtent l="0" t="0" r="0" b="8890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2354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stroked="t" o:allowincell="f" style="position:absolute;margin-left:5.95pt;margin-top:16.4pt;width:467.15pt;height:185.35pt;mso-wrap-style:none;v-text-anchor:middle" wp14:anchorId="200A0C6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3" wp14:anchorId="31EA954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2" name="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3" path="m0,0l-2147483645,0l-2147483645,-2147483646l0,-2147483646xe" stroked="f" o:allowincell="f" style="position:absolute;margin-left:0pt;margin-top:0.05pt;width:50.2pt;height:50.2pt;mso-wrap-style:none;v-text-anchor:middle" wp14:anchorId="31EA954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Wingdings" w:ascii="Arial" w:hAnsi="Arial"/>
          <w:b/>
          <w:bCs/>
          <w:color w:val="000000"/>
          <w:sz w:val="24"/>
          <w:szCs w:val="24"/>
        </w:rPr>
        <w:t xml:space="preserve">1. Przedmiot wniosku </w:t>
      </w:r>
      <w:r>
        <w:rPr>
          <w:rFonts w:cs="Times New Roman"/>
          <w:color w:val="000000"/>
          <w:sz w:val="21"/>
          <w:szCs w:val="21"/>
        </w:rPr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635" distB="0" distL="635" distR="0" simplePos="0" locked="0" layoutInCell="0" allowOverlap="1" relativeHeight="4" wp14:anchorId="5728711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3" name="_x0000_tole_rId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5" path="m0,0l-2147483645,0l-2147483645,-2147483646l0,-2147483646xe" stroked="f" o:allowincell="f" style="position:absolute;margin-left:0pt;margin-top:0.05pt;width:50.2pt;height:50.2pt;mso-wrap-style:none;v-text-anchor:middle" wp14:anchorId="5728711C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bCs/>
          <w:sz w:val="24"/>
          <w:szCs w:val="24"/>
        </w:rPr>
        <w:t>2. Kwota wnioskowana</w:t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Łączna wartość przedmiotu wykupu ……………………………………………..(zł brutto)</w:t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Wartość poszczególnych składników…………………………………………………………….. </w:t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</w:rPr>
        <w:t>Dokumentacja projektowa wraz z mapą sytuacyjno-wysokościową naniesionym przebiegiem sieci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Dokumenty wskazujące właścicieli nieruchomości, przez które przebiega sieć i potwierdzające tytuły prawne do nieruchomości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Wypis z krajowego rejestru przedsiębiorców z numerem KRS (dla podmiotów gospodarczych)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Dokumenty potwierdzające wysokość poniesionych nakładów na wybudowanie przekazywanych sieci (faktury, rachunki, kosztorysy powykonawcze)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właścicieli działek lub wnioskodawcy, przez których teren przebiega wnioskowana do przejęcia sieć o zgodzie na wejście w teren w celu jej budowy i dalszej eksploatacji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Kserokopia zgłoszenia robót budowlanych lub pozwolenia na budowę urządzeń  kanalizacyjnych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kierownika budowy, iż sieć została wybudowana zgodnie z dokumentacją i sztuką budowlaną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 xml:space="preserve">Protokół odbioru sieci przez eksploatatora gminnej sieci </w:t>
      </w:r>
      <w:r>
        <w:rPr>
          <w:rFonts w:eastAsia="Times New Roman" w:cs="Times New Roman"/>
          <w:color w:val="000000"/>
          <w:kern w:val="2"/>
          <w:sz w:val="22"/>
          <w:szCs w:val="22"/>
        </w:rPr>
        <w:t>kanalizacyjnej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Inwentaryzacja geodezyjna powykonawcza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Decyzja na użytkowanie sieci (jeżeli taka została wydana)</w:t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V. Oświadczenie osoby ubiegającej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odpłatne przejęcie urządzeń kanalizacyjnych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</w:t>
            </w:r>
            <w:r>
              <w:rPr>
                <w:rFonts w:ascii="Arial" w:hAnsi="Arial"/>
                <w:sz w:val="20"/>
                <w:szCs w:val="20"/>
              </w:rPr>
              <w:t>rozpatrzenia wniosku</w:t>
            </w:r>
            <w:r>
              <w:rPr>
                <w:rFonts w:ascii="Arial" w:hAnsi="Arial"/>
                <w:sz w:val="20"/>
                <w:szCs w:val="20"/>
              </w:rPr>
              <w:t>, zgodnie z Rozporządzeniem Parlamentu Europejskiego i Rady (UE) 2016/679 z dnia 27 kwietnia 2016 roku oraz ustawą z dnia 10 maja 2018 roku</w:t>
              <w:br/>
              <w:t>o ochronie danych osobowych (Dz.U.2018 poz. 1000) oraz zgodnie klauzulą informacyjną załączoną</w:t>
              <w:br/>
              <w:t>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ab/>
              <w:tab/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Podpis..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hanging="0"/>
        <w:rPr/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  <w:t>Data</w:t>
      </w:r>
      <w:r>
        <w:rPr>
          <w:rFonts w:eastAsia="Times New Roman" w:ascii="Arial" w:hAnsi="Arial"/>
          <w:b w:val="false"/>
          <w:bCs w:val="false"/>
          <w:color w:val="000000"/>
          <w:sz w:val="20"/>
          <w:szCs w:val="20"/>
        </w:rPr>
        <w:t>……………………………..</w:t>
        <w:tab/>
      </w:r>
      <w:r>
        <w:rPr>
          <w:rFonts w:eastAsia="Times New Roman" w:ascii="Arial" w:hAnsi="Arial"/>
          <w:color w:val="000000"/>
          <w:sz w:val="20"/>
          <w:szCs w:val="20"/>
        </w:rPr>
        <w:tab/>
        <w:tab/>
        <w:tab/>
        <w:t xml:space="preserve">                     </w:t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>Podpis</w:t>
      </w:r>
      <w:r>
        <w:rPr>
          <w:rFonts w:eastAsia="Times New Roman" w:ascii="Arial" w:hAnsi="Arial"/>
          <w:color w:val="000000"/>
          <w:sz w:val="20"/>
          <w:szCs w:val="20"/>
        </w:rPr>
        <w:t>…………………………………...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character" w:styleId="WW8Num3z1">
    <w:name w:val="WW8Num3z1"/>
    <w:qFormat/>
    <w:rPr>
      <w:rFonts w:ascii="OpenSymbol" w:hAnsi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LibreOffice/7.5.1.2$Windows_X86_64 LibreOffice_project/fcbaee479e84c6cd81291587d2ee68cba099e129</Application>
  <AppVersion>15.0000</AppVersion>
  <Pages>2</Pages>
  <Words>474</Words>
  <Characters>3397</Characters>
  <CharactersWithSpaces>4014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dcterms:modified xsi:type="dcterms:W3CDTF">2023-04-25T10:57:02Z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